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E2CEC" w14:textId="77777777" w:rsidR="004D10B7" w:rsidRPr="004D10B7" w:rsidRDefault="004D10B7" w:rsidP="004D10B7">
      <w:pPr>
        <w:spacing w:before="161" w:after="161" w:line="240" w:lineRule="auto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48"/>
          <w:szCs w:val="48"/>
          <w:lang w:eastAsia="nb-NO"/>
        </w:rPr>
      </w:pPr>
      <w:bookmarkStart w:id="0" w:name="_GoBack"/>
      <w:bookmarkEnd w:id="0"/>
      <w:r w:rsidRPr="004D10B7">
        <w:rPr>
          <w:rFonts w:ascii="Open Sans" w:eastAsia="Times New Roman" w:hAnsi="Open Sans" w:cs="Times New Roman"/>
          <w:b/>
          <w:bCs/>
          <w:color w:val="000000"/>
          <w:kern w:val="36"/>
          <w:sz w:val="48"/>
          <w:szCs w:val="48"/>
          <w:lang w:eastAsia="nb-NO"/>
        </w:rPr>
        <w:t>Gaver i tjenesten på 1-2-3</w:t>
      </w:r>
    </w:p>
    <w:p w14:paraId="66DE1992" w14:textId="77777777" w:rsidR="004D10B7" w:rsidRPr="004D10B7" w:rsidRDefault="004D10B7" w:rsidP="004D10B7">
      <w:pPr>
        <w:spacing w:before="240" w:after="24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</w:pPr>
      <w:r w:rsidRPr="004D10B7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 xml:space="preserve">Artikkel | Sist oppdatert: 17.04.2015 | </w:t>
      </w:r>
      <w:hyperlink r:id="rId8" w:history="1">
        <w:r w:rsidRPr="004D10B7">
          <w:rPr>
            <w:rFonts w:ascii="Open Sans" w:eastAsia="Times New Roman" w:hAnsi="Open Sans" w:cs="Times New Roman"/>
            <w:color w:val="3867C8"/>
            <w:sz w:val="24"/>
            <w:szCs w:val="24"/>
            <w:u w:val="single"/>
            <w:lang w:eastAsia="nb-NO"/>
          </w:rPr>
          <w:t>Kommunal- og moderniseringsdepartementet</w:t>
        </w:r>
      </w:hyperlink>
      <w:r w:rsidRPr="004D10B7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 xml:space="preserve"> </w:t>
      </w:r>
    </w:p>
    <w:p w14:paraId="7187ECF3" w14:textId="77777777" w:rsidR="004D10B7" w:rsidRPr="004D10B7" w:rsidRDefault="004D10B7" w:rsidP="004D10B7">
      <w:pPr>
        <w:spacing w:before="240" w:after="24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</w:pPr>
      <w:r w:rsidRPr="004D10B7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 xml:space="preserve">Dette er en kort veiledning til deg som statsansatt om hvilke gaver, andre goder eller oppmerksomhet du kan motta i tjenesten. </w:t>
      </w:r>
    </w:p>
    <w:p w14:paraId="069A0A3C" w14:textId="77777777" w:rsidR="004D10B7" w:rsidRPr="004D10B7" w:rsidRDefault="004D10B7" w:rsidP="004D10B7">
      <w:pPr>
        <w:spacing w:before="199" w:line="240" w:lineRule="auto"/>
        <w:outlineLvl w:val="1"/>
        <w:rPr>
          <w:rFonts w:ascii="Open Sans" w:eastAsia="Times New Roman" w:hAnsi="Open Sans" w:cs="Times New Roman"/>
          <w:b/>
          <w:bCs/>
          <w:color w:val="000000"/>
          <w:sz w:val="36"/>
          <w:szCs w:val="36"/>
          <w:lang w:eastAsia="nb-NO"/>
        </w:rPr>
      </w:pPr>
      <w:r w:rsidRPr="004D10B7">
        <w:rPr>
          <w:rFonts w:ascii="Open Sans" w:eastAsia="Times New Roman" w:hAnsi="Open Sans" w:cs="Times New Roman"/>
          <w:b/>
          <w:bCs/>
          <w:color w:val="000000"/>
          <w:sz w:val="36"/>
          <w:szCs w:val="36"/>
          <w:lang w:eastAsia="nb-NO"/>
        </w:rPr>
        <w:t>Er dette gaver eller andre fordeler jeg kan ta imot?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7"/>
      </w:tblGrid>
      <w:tr w:rsidR="004D10B7" w:rsidRPr="004D10B7" w14:paraId="0A5E616A" w14:textId="77777777" w:rsidTr="004D10B7">
        <w:tc>
          <w:tcPr>
            <w:tcW w:w="0" w:type="auto"/>
            <w:tcBorders>
              <w:top w:val="nil"/>
              <w:left w:val="nil"/>
              <w:bottom w:val="single" w:sz="6" w:space="0" w:color="EAE6E6"/>
              <w:right w:val="nil"/>
            </w:tcBorders>
            <w:shd w:val="clear" w:color="auto" w:fill="17C214"/>
            <w:tcMar>
              <w:top w:w="75" w:type="dxa"/>
              <w:left w:w="225" w:type="dxa"/>
              <w:bottom w:w="75" w:type="dxa"/>
              <w:right w:w="120" w:type="dxa"/>
            </w:tcMar>
            <w:hideMark/>
          </w:tcPr>
          <w:p w14:paraId="5E875F42" w14:textId="77777777" w:rsidR="004D10B7" w:rsidRPr="004D10B7" w:rsidRDefault="004D10B7" w:rsidP="004D10B7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nb-NO"/>
              </w:rPr>
            </w:pPr>
            <w:r w:rsidRPr="004D10B7"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eastAsia="nb-NO"/>
              </w:rPr>
              <w:t>Ja</w:t>
            </w:r>
          </w:p>
        </w:tc>
      </w:tr>
      <w:tr w:rsidR="004D10B7" w:rsidRPr="004D10B7" w14:paraId="614945D7" w14:textId="77777777" w:rsidTr="004D10B7">
        <w:tc>
          <w:tcPr>
            <w:tcW w:w="0" w:type="auto"/>
            <w:tcBorders>
              <w:top w:val="nil"/>
              <w:left w:val="nil"/>
              <w:bottom w:val="single" w:sz="6" w:space="0" w:color="EAE6E6"/>
              <w:right w:val="nil"/>
            </w:tcBorders>
            <w:tcMar>
              <w:top w:w="75" w:type="dxa"/>
              <w:left w:w="225" w:type="dxa"/>
              <w:bottom w:w="75" w:type="dxa"/>
              <w:right w:w="120" w:type="dxa"/>
            </w:tcMar>
            <w:hideMark/>
          </w:tcPr>
          <w:p w14:paraId="61CBCB57" w14:textId="77777777" w:rsidR="004D10B7" w:rsidRPr="004D10B7" w:rsidRDefault="004D10B7" w:rsidP="004D10B7">
            <w:pPr>
              <w:numPr>
                <w:ilvl w:val="0"/>
                <w:numId w:val="1"/>
              </w:numPr>
              <w:spacing w:before="150" w:after="0" w:line="390" w:lineRule="atLeast"/>
              <w:ind w:left="0"/>
              <w:rPr>
                <w:rFonts w:ascii="Open Sans" w:eastAsia="Times New Roman" w:hAnsi="Open Sans" w:cs="Times New Roman"/>
                <w:sz w:val="21"/>
                <w:szCs w:val="21"/>
                <w:lang w:eastAsia="nb-NO"/>
              </w:rPr>
            </w:pPr>
            <w:r w:rsidRPr="004D10B7">
              <w:rPr>
                <w:rFonts w:ascii="Open Sans" w:eastAsia="Times New Roman" w:hAnsi="Open Sans" w:cs="Times New Roman"/>
                <w:sz w:val="21"/>
                <w:szCs w:val="21"/>
                <w:lang w:eastAsia="nb-NO"/>
              </w:rPr>
              <w:t>Gaver til virksomheten ved store anledninger</w:t>
            </w:r>
          </w:p>
          <w:p w14:paraId="6244AC68" w14:textId="77777777" w:rsidR="004D10B7" w:rsidRPr="004D10B7" w:rsidRDefault="004D10B7" w:rsidP="004D10B7">
            <w:pPr>
              <w:numPr>
                <w:ilvl w:val="0"/>
                <w:numId w:val="1"/>
              </w:numPr>
              <w:spacing w:before="150" w:after="0" w:line="390" w:lineRule="atLeast"/>
              <w:ind w:left="0"/>
              <w:rPr>
                <w:rFonts w:ascii="Open Sans" w:eastAsia="Times New Roman" w:hAnsi="Open Sans" w:cs="Times New Roman"/>
                <w:sz w:val="21"/>
                <w:szCs w:val="21"/>
                <w:lang w:eastAsia="nb-NO"/>
              </w:rPr>
            </w:pPr>
            <w:proofErr w:type="gramStart"/>
            <w:r w:rsidRPr="004D10B7">
              <w:rPr>
                <w:rFonts w:ascii="Open Sans" w:eastAsia="Times New Roman" w:hAnsi="Open Sans" w:cs="Times New Roman"/>
                <w:sz w:val="21"/>
                <w:szCs w:val="21"/>
                <w:lang w:eastAsia="nb-NO"/>
              </w:rPr>
              <w:t>Såkalte ”profilgaver</w:t>
            </w:r>
            <w:proofErr w:type="gramEnd"/>
            <w:r w:rsidRPr="004D10B7">
              <w:rPr>
                <w:rFonts w:ascii="Open Sans" w:eastAsia="Times New Roman" w:hAnsi="Open Sans" w:cs="Times New Roman"/>
                <w:sz w:val="21"/>
                <w:szCs w:val="21"/>
                <w:lang w:eastAsia="nb-NO"/>
              </w:rPr>
              <w:t>” av ubetydelig verdi</w:t>
            </w:r>
          </w:p>
          <w:p w14:paraId="7F970FE2" w14:textId="77777777" w:rsidR="004D10B7" w:rsidRPr="004D10B7" w:rsidRDefault="004D10B7" w:rsidP="004D10B7">
            <w:pPr>
              <w:numPr>
                <w:ilvl w:val="0"/>
                <w:numId w:val="1"/>
              </w:numPr>
              <w:spacing w:before="150" w:after="0" w:line="390" w:lineRule="atLeast"/>
              <w:ind w:left="0"/>
              <w:rPr>
                <w:rFonts w:ascii="Open Sans" w:eastAsia="Times New Roman" w:hAnsi="Open Sans" w:cs="Times New Roman"/>
                <w:sz w:val="21"/>
                <w:szCs w:val="21"/>
                <w:lang w:eastAsia="nb-NO"/>
              </w:rPr>
            </w:pPr>
            <w:r w:rsidRPr="004D10B7">
              <w:rPr>
                <w:rFonts w:ascii="Open Sans" w:eastAsia="Times New Roman" w:hAnsi="Open Sans" w:cs="Times New Roman"/>
                <w:sz w:val="21"/>
                <w:szCs w:val="21"/>
                <w:lang w:eastAsia="nb-NO"/>
              </w:rPr>
              <w:t>Gaver eller gavekort av liten verdi; blomster eller en rimelig flaske vin i forbindelse med et foredrag eller lignende</w:t>
            </w:r>
          </w:p>
        </w:tc>
      </w:tr>
      <w:tr w:rsidR="004D10B7" w:rsidRPr="004D10B7" w14:paraId="208E6F97" w14:textId="77777777" w:rsidTr="004D10B7">
        <w:tc>
          <w:tcPr>
            <w:tcW w:w="0" w:type="auto"/>
            <w:tcBorders>
              <w:top w:val="nil"/>
              <w:left w:val="nil"/>
              <w:bottom w:val="single" w:sz="6" w:space="0" w:color="EAE6E6"/>
              <w:right w:val="nil"/>
            </w:tcBorders>
            <w:shd w:val="clear" w:color="auto" w:fill="F7FC2B"/>
            <w:tcMar>
              <w:top w:w="75" w:type="dxa"/>
              <w:left w:w="225" w:type="dxa"/>
              <w:bottom w:w="75" w:type="dxa"/>
              <w:right w:w="120" w:type="dxa"/>
            </w:tcMar>
            <w:hideMark/>
          </w:tcPr>
          <w:p w14:paraId="530922F2" w14:textId="77777777" w:rsidR="004D10B7" w:rsidRPr="004D10B7" w:rsidRDefault="004D10B7" w:rsidP="004D10B7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nb-NO"/>
              </w:rPr>
            </w:pPr>
            <w:r w:rsidRPr="004D10B7"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eastAsia="nb-NO"/>
              </w:rPr>
              <w:t>Må vurderes nøye</w:t>
            </w:r>
          </w:p>
        </w:tc>
      </w:tr>
      <w:tr w:rsidR="004D10B7" w:rsidRPr="004D10B7" w14:paraId="33D611E1" w14:textId="77777777" w:rsidTr="004D10B7">
        <w:trPr>
          <w:trHeight w:val="2751"/>
        </w:trPr>
        <w:tc>
          <w:tcPr>
            <w:tcW w:w="0" w:type="auto"/>
            <w:tcBorders>
              <w:top w:val="nil"/>
              <w:left w:val="nil"/>
              <w:bottom w:val="single" w:sz="6" w:space="0" w:color="EAE6E6"/>
              <w:right w:val="nil"/>
            </w:tcBorders>
            <w:tcMar>
              <w:top w:w="75" w:type="dxa"/>
              <w:left w:w="225" w:type="dxa"/>
              <w:bottom w:w="75" w:type="dxa"/>
              <w:right w:w="120" w:type="dxa"/>
            </w:tcMar>
            <w:hideMark/>
          </w:tcPr>
          <w:p w14:paraId="135BA6E2" w14:textId="77777777" w:rsidR="004D10B7" w:rsidRPr="004D10B7" w:rsidRDefault="004D10B7" w:rsidP="004D10B7">
            <w:pPr>
              <w:numPr>
                <w:ilvl w:val="0"/>
                <w:numId w:val="2"/>
              </w:numPr>
              <w:spacing w:before="150" w:after="0" w:line="390" w:lineRule="atLeast"/>
              <w:ind w:left="0"/>
              <w:rPr>
                <w:rFonts w:ascii="Open Sans" w:eastAsia="Times New Roman" w:hAnsi="Open Sans" w:cs="Times New Roman"/>
                <w:sz w:val="21"/>
                <w:szCs w:val="21"/>
                <w:lang w:eastAsia="nb-NO"/>
              </w:rPr>
            </w:pPr>
            <w:r w:rsidRPr="004D10B7">
              <w:rPr>
                <w:rFonts w:ascii="Open Sans" w:eastAsia="Times New Roman" w:hAnsi="Open Sans" w:cs="Times New Roman"/>
                <w:sz w:val="21"/>
                <w:szCs w:val="21"/>
                <w:lang w:eastAsia="nb-NO"/>
              </w:rPr>
              <w:t xml:space="preserve">Gaver </w:t>
            </w:r>
            <w:proofErr w:type="gramStart"/>
            <w:r w:rsidRPr="004D10B7">
              <w:rPr>
                <w:rFonts w:ascii="Open Sans" w:eastAsia="Times New Roman" w:hAnsi="Open Sans" w:cs="Times New Roman"/>
                <w:sz w:val="21"/>
                <w:szCs w:val="21"/>
                <w:lang w:eastAsia="nb-NO"/>
              </w:rPr>
              <w:t>som ”takk</w:t>
            </w:r>
            <w:proofErr w:type="gramEnd"/>
            <w:r w:rsidRPr="004D10B7">
              <w:rPr>
                <w:rFonts w:ascii="Open Sans" w:eastAsia="Times New Roman" w:hAnsi="Open Sans" w:cs="Times New Roman"/>
                <w:sz w:val="21"/>
                <w:szCs w:val="21"/>
                <w:lang w:eastAsia="nb-NO"/>
              </w:rPr>
              <w:t xml:space="preserve"> for hjelpen”</w:t>
            </w:r>
          </w:p>
          <w:p w14:paraId="3E1DFA54" w14:textId="77777777" w:rsidR="004D10B7" w:rsidRPr="004D10B7" w:rsidRDefault="004D10B7" w:rsidP="004D10B7">
            <w:pPr>
              <w:numPr>
                <w:ilvl w:val="0"/>
                <w:numId w:val="2"/>
              </w:numPr>
              <w:spacing w:before="150" w:after="0" w:line="390" w:lineRule="atLeast"/>
              <w:ind w:left="0"/>
              <w:rPr>
                <w:rFonts w:ascii="Open Sans" w:eastAsia="Times New Roman" w:hAnsi="Open Sans" w:cs="Times New Roman"/>
                <w:sz w:val="21"/>
                <w:szCs w:val="21"/>
                <w:lang w:eastAsia="nb-NO"/>
              </w:rPr>
            </w:pPr>
            <w:r w:rsidRPr="004D10B7">
              <w:rPr>
                <w:rFonts w:ascii="Open Sans" w:eastAsia="Times New Roman" w:hAnsi="Open Sans" w:cs="Times New Roman"/>
                <w:sz w:val="21"/>
                <w:szCs w:val="21"/>
                <w:lang w:eastAsia="nb-NO"/>
              </w:rPr>
              <w:t xml:space="preserve">Personlige gaver ved </w:t>
            </w:r>
            <w:proofErr w:type="spellStart"/>
            <w:r w:rsidRPr="004D10B7">
              <w:rPr>
                <w:rFonts w:ascii="Open Sans" w:eastAsia="Times New Roman" w:hAnsi="Open Sans" w:cs="Times New Roman"/>
                <w:sz w:val="21"/>
                <w:szCs w:val="21"/>
                <w:lang w:eastAsia="nb-NO"/>
              </w:rPr>
              <w:t>jubi</w:t>
            </w:r>
            <w:r w:rsidRPr="004D10B7">
              <w:rPr>
                <w:rFonts w:ascii="Open Sans" w:eastAsia="Times New Roman" w:hAnsi="Open Sans" w:cs="Times New Roman"/>
                <w:sz w:val="21"/>
                <w:szCs w:val="21"/>
                <w:lang w:eastAsia="nb-NO"/>
              </w:rPr>
              <w:softHyphen/>
              <w:t>léer</w:t>
            </w:r>
            <w:proofErr w:type="spellEnd"/>
            <w:r w:rsidRPr="004D10B7">
              <w:rPr>
                <w:rFonts w:ascii="Open Sans" w:eastAsia="Times New Roman" w:hAnsi="Open Sans" w:cs="Times New Roman"/>
                <w:sz w:val="21"/>
                <w:szCs w:val="21"/>
                <w:lang w:eastAsia="nb-NO"/>
              </w:rPr>
              <w:t>, runde år og andre anledninger</w:t>
            </w:r>
          </w:p>
          <w:p w14:paraId="1F193445" w14:textId="77777777" w:rsidR="004D10B7" w:rsidRPr="004D10B7" w:rsidRDefault="004D10B7" w:rsidP="004D10B7">
            <w:pPr>
              <w:numPr>
                <w:ilvl w:val="0"/>
                <w:numId w:val="2"/>
              </w:numPr>
              <w:spacing w:before="150" w:after="0" w:line="390" w:lineRule="atLeast"/>
              <w:ind w:left="0"/>
              <w:rPr>
                <w:rFonts w:ascii="Open Sans" w:eastAsia="Times New Roman" w:hAnsi="Open Sans" w:cs="Times New Roman"/>
                <w:sz w:val="21"/>
                <w:szCs w:val="21"/>
                <w:lang w:eastAsia="nb-NO"/>
              </w:rPr>
            </w:pPr>
            <w:r w:rsidRPr="004D10B7">
              <w:rPr>
                <w:rFonts w:ascii="Open Sans" w:eastAsia="Times New Roman" w:hAnsi="Open Sans" w:cs="Times New Roman"/>
                <w:sz w:val="21"/>
                <w:szCs w:val="21"/>
                <w:lang w:eastAsia="nb-NO"/>
              </w:rPr>
              <w:t>Konkurranser med premier, som kan betraktes som gave</w:t>
            </w:r>
          </w:p>
          <w:p w14:paraId="24F7070C" w14:textId="77777777" w:rsidR="004D10B7" w:rsidRPr="004D10B7" w:rsidRDefault="004D10B7" w:rsidP="004D10B7">
            <w:pPr>
              <w:numPr>
                <w:ilvl w:val="0"/>
                <w:numId w:val="2"/>
              </w:numPr>
              <w:spacing w:before="150" w:after="0" w:line="390" w:lineRule="atLeast"/>
              <w:ind w:left="0"/>
              <w:rPr>
                <w:rFonts w:ascii="Open Sans" w:eastAsia="Times New Roman" w:hAnsi="Open Sans" w:cs="Times New Roman"/>
                <w:sz w:val="21"/>
                <w:szCs w:val="21"/>
                <w:lang w:eastAsia="nb-NO"/>
              </w:rPr>
            </w:pPr>
            <w:r w:rsidRPr="004D10B7">
              <w:rPr>
                <w:rFonts w:ascii="Open Sans" w:eastAsia="Times New Roman" w:hAnsi="Open Sans" w:cs="Times New Roman"/>
                <w:sz w:val="21"/>
                <w:szCs w:val="21"/>
                <w:lang w:eastAsia="nb-NO"/>
              </w:rPr>
              <w:t>Opparbeidelse av bonuser m.m.</w:t>
            </w:r>
          </w:p>
        </w:tc>
      </w:tr>
    </w:tbl>
    <w:p w14:paraId="3678B942" w14:textId="77777777" w:rsidR="004D10B7" w:rsidRPr="004D10B7" w:rsidRDefault="004D10B7" w:rsidP="004D10B7">
      <w:pPr>
        <w:spacing w:line="240" w:lineRule="auto"/>
        <w:rPr>
          <w:rFonts w:ascii="Open Sans" w:eastAsia="Times New Roman" w:hAnsi="Open Sans" w:cs="Times New Roman"/>
          <w:vanish/>
          <w:color w:val="000000"/>
          <w:sz w:val="24"/>
          <w:szCs w:val="24"/>
          <w:lang w:eastAsia="nb-NO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7"/>
      </w:tblGrid>
      <w:tr w:rsidR="004D10B7" w:rsidRPr="004D10B7" w14:paraId="3E3A14D7" w14:textId="77777777" w:rsidTr="004D10B7">
        <w:tc>
          <w:tcPr>
            <w:tcW w:w="0" w:type="auto"/>
            <w:tcBorders>
              <w:top w:val="nil"/>
              <w:left w:val="nil"/>
              <w:bottom w:val="single" w:sz="6" w:space="0" w:color="EAE6E6"/>
              <w:right w:val="nil"/>
            </w:tcBorders>
            <w:shd w:val="clear" w:color="auto" w:fill="EE2711"/>
            <w:tcMar>
              <w:top w:w="75" w:type="dxa"/>
              <w:left w:w="225" w:type="dxa"/>
              <w:bottom w:w="75" w:type="dxa"/>
              <w:right w:w="120" w:type="dxa"/>
            </w:tcMar>
            <w:hideMark/>
          </w:tcPr>
          <w:p w14:paraId="5067EE9E" w14:textId="77777777" w:rsidR="004D10B7" w:rsidRPr="004D10B7" w:rsidRDefault="004D10B7" w:rsidP="004D10B7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nb-NO"/>
              </w:rPr>
            </w:pPr>
            <w:r w:rsidRPr="004D10B7"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eastAsia="nb-NO"/>
              </w:rPr>
              <w:t>Nei</w:t>
            </w:r>
          </w:p>
        </w:tc>
      </w:tr>
      <w:tr w:rsidR="004D10B7" w:rsidRPr="004D10B7" w14:paraId="414E8628" w14:textId="77777777" w:rsidTr="004D10B7">
        <w:tc>
          <w:tcPr>
            <w:tcW w:w="0" w:type="auto"/>
            <w:tcBorders>
              <w:top w:val="nil"/>
              <w:left w:val="nil"/>
              <w:bottom w:val="single" w:sz="6" w:space="0" w:color="EAE6E6"/>
              <w:right w:val="nil"/>
            </w:tcBorders>
            <w:tcMar>
              <w:top w:w="75" w:type="dxa"/>
              <w:left w:w="225" w:type="dxa"/>
              <w:bottom w:w="75" w:type="dxa"/>
              <w:right w:w="120" w:type="dxa"/>
            </w:tcMar>
            <w:hideMark/>
          </w:tcPr>
          <w:p w14:paraId="553E5618" w14:textId="77777777" w:rsidR="004D10B7" w:rsidRPr="004D10B7" w:rsidRDefault="004D10B7" w:rsidP="004D10B7">
            <w:pPr>
              <w:numPr>
                <w:ilvl w:val="0"/>
                <w:numId w:val="3"/>
              </w:numPr>
              <w:spacing w:before="150" w:after="0" w:line="390" w:lineRule="atLeast"/>
              <w:ind w:left="0"/>
              <w:rPr>
                <w:rFonts w:ascii="Open Sans" w:eastAsia="Times New Roman" w:hAnsi="Open Sans" w:cs="Times New Roman"/>
                <w:sz w:val="21"/>
                <w:szCs w:val="21"/>
                <w:lang w:eastAsia="nb-NO"/>
              </w:rPr>
            </w:pPr>
            <w:r w:rsidRPr="004D10B7">
              <w:rPr>
                <w:rFonts w:ascii="Open Sans" w:eastAsia="Times New Roman" w:hAnsi="Open Sans" w:cs="Times New Roman"/>
                <w:sz w:val="21"/>
                <w:szCs w:val="21"/>
                <w:lang w:eastAsia="nb-NO"/>
              </w:rPr>
              <w:t>Gaver som tilbys i en til</w:t>
            </w:r>
            <w:r w:rsidRPr="004D10B7">
              <w:rPr>
                <w:rFonts w:ascii="Open Sans" w:eastAsia="Times New Roman" w:hAnsi="Open Sans" w:cs="Times New Roman"/>
                <w:sz w:val="21"/>
                <w:szCs w:val="21"/>
                <w:lang w:eastAsia="nb-NO"/>
              </w:rPr>
              <w:softHyphen/>
              <w:t>buds-/forhandlings</w:t>
            </w:r>
            <w:r w:rsidRPr="004D10B7">
              <w:rPr>
                <w:rFonts w:ascii="Open Sans" w:eastAsia="Times New Roman" w:hAnsi="Open Sans" w:cs="Times New Roman"/>
                <w:sz w:val="21"/>
                <w:szCs w:val="21"/>
                <w:lang w:eastAsia="nb-NO"/>
              </w:rPr>
              <w:softHyphen/>
              <w:t>situasjon</w:t>
            </w:r>
          </w:p>
          <w:p w14:paraId="5379B654" w14:textId="77777777" w:rsidR="004D10B7" w:rsidRPr="004D10B7" w:rsidRDefault="004D10B7" w:rsidP="004D10B7">
            <w:pPr>
              <w:numPr>
                <w:ilvl w:val="0"/>
                <w:numId w:val="3"/>
              </w:numPr>
              <w:spacing w:before="150" w:after="0" w:line="390" w:lineRule="atLeast"/>
              <w:ind w:left="0"/>
              <w:rPr>
                <w:rFonts w:ascii="Open Sans" w:eastAsia="Times New Roman" w:hAnsi="Open Sans" w:cs="Times New Roman"/>
                <w:sz w:val="21"/>
                <w:szCs w:val="21"/>
                <w:lang w:eastAsia="nb-NO"/>
              </w:rPr>
            </w:pPr>
            <w:r w:rsidRPr="004D10B7">
              <w:rPr>
                <w:rFonts w:ascii="Open Sans" w:eastAsia="Times New Roman" w:hAnsi="Open Sans" w:cs="Times New Roman"/>
                <w:sz w:val="21"/>
                <w:szCs w:val="21"/>
                <w:lang w:eastAsia="nb-NO"/>
              </w:rPr>
              <w:t>Penger eller annet som lett kan innløses i penger</w:t>
            </w:r>
          </w:p>
          <w:p w14:paraId="7F5485A9" w14:textId="77777777" w:rsidR="004D10B7" w:rsidRPr="004D10B7" w:rsidRDefault="004D10B7" w:rsidP="004D10B7">
            <w:pPr>
              <w:numPr>
                <w:ilvl w:val="0"/>
                <w:numId w:val="3"/>
              </w:numPr>
              <w:spacing w:before="150" w:after="0" w:line="390" w:lineRule="atLeast"/>
              <w:ind w:left="0"/>
              <w:rPr>
                <w:rFonts w:ascii="Open Sans" w:eastAsia="Times New Roman" w:hAnsi="Open Sans" w:cs="Times New Roman"/>
                <w:sz w:val="21"/>
                <w:szCs w:val="21"/>
                <w:lang w:eastAsia="nb-NO"/>
              </w:rPr>
            </w:pPr>
            <w:r w:rsidRPr="004D10B7">
              <w:rPr>
                <w:rFonts w:ascii="Open Sans" w:eastAsia="Times New Roman" w:hAnsi="Open Sans" w:cs="Times New Roman"/>
                <w:sz w:val="21"/>
                <w:szCs w:val="21"/>
                <w:lang w:eastAsia="nb-NO"/>
              </w:rPr>
              <w:t>Gaver, arbeid eller mate</w:t>
            </w:r>
            <w:r w:rsidRPr="004D10B7">
              <w:rPr>
                <w:rFonts w:ascii="Open Sans" w:eastAsia="Times New Roman" w:hAnsi="Open Sans" w:cs="Times New Roman"/>
                <w:sz w:val="21"/>
                <w:szCs w:val="21"/>
                <w:lang w:eastAsia="nb-NO"/>
              </w:rPr>
              <w:softHyphen/>
              <w:t>rialer levert i mottakers private hjem</w:t>
            </w:r>
          </w:p>
          <w:p w14:paraId="689899BB" w14:textId="77777777" w:rsidR="004D10B7" w:rsidRPr="004D10B7" w:rsidRDefault="004D10B7" w:rsidP="004D10B7">
            <w:pPr>
              <w:numPr>
                <w:ilvl w:val="0"/>
                <w:numId w:val="3"/>
              </w:numPr>
              <w:spacing w:before="150" w:after="0" w:line="390" w:lineRule="atLeast"/>
              <w:ind w:left="0"/>
              <w:rPr>
                <w:rFonts w:ascii="Open Sans" w:eastAsia="Times New Roman" w:hAnsi="Open Sans" w:cs="Times New Roman"/>
                <w:sz w:val="21"/>
                <w:szCs w:val="21"/>
                <w:lang w:eastAsia="nb-NO"/>
              </w:rPr>
            </w:pPr>
            <w:r w:rsidRPr="004D10B7">
              <w:rPr>
                <w:rFonts w:ascii="Open Sans" w:eastAsia="Times New Roman" w:hAnsi="Open Sans" w:cs="Times New Roman"/>
                <w:sz w:val="21"/>
                <w:szCs w:val="21"/>
                <w:lang w:eastAsia="nb-NO"/>
              </w:rPr>
              <w:t>Gaver som det knyttes betingelser til</w:t>
            </w:r>
          </w:p>
        </w:tc>
      </w:tr>
    </w:tbl>
    <w:p w14:paraId="7C7D8398" w14:textId="77777777" w:rsidR="004D10B7" w:rsidRPr="004D10B7" w:rsidRDefault="004D10B7" w:rsidP="004D10B7">
      <w:pPr>
        <w:spacing w:before="199" w:line="240" w:lineRule="auto"/>
        <w:outlineLvl w:val="1"/>
        <w:rPr>
          <w:rFonts w:ascii="Open Sans" w:eastAsia="Times New Roman" w:hAnsi="Open Sans" w:cs="Times New Roman"/>
          <w:b/>
          <w:bCs/>
          <w:color w:val="000000"/>
          <w:sz w:val="36"/>
          <w:szCs w:val="36"/>
          <w:lang w:eastAsia="nb-NO"/>
        </w:rPr>
      </w:pPr>
      <w:r w:rsidRPr="004D10B7">
        <w:rPr>
          <w:rFonts w:ascii="Open Sans" w:eastAsia="Times New Roman" w:hAnsi="Open Sans" w:cs="Times New Roman"/>
          <w:b/>
          <w:bCs/>
          <w:color w:val="000000"/>
          <w:sz w:val="36"/>
          <w:szCs w:val="36"/>
          <w:lang w:eastAsia="nb-NO"/>
        </w:rPr>
        <w:t>Er dette andre goder jeg kan takke ja til?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7"/>
      </w:tblGrid>
      <w:tr w:rsidR="004D10B7" w:rsidRPr="004D10B7" w14:paraId="6C4AE295" w14:textId="77777777" w:rsidTr="004D10B7">
        <w:tc>
          <w:tcPr>
            <w:tcW w:w="0" w:type="auto"/>
            <w:tcBorders>
              <w:top w:val="nil"/>
              <w:left w:val="nil"/>
              <w:bottom w:val="single" w:sz="6" w:space="0" w:color="EAE6E6"/>
              <w:right w:val="nil"/>
            </w:tcBorders>
            <w:shd w:val="clear" w:color="auto" w:fill="17C214"/>
            <w:tcMar>
              <w:top w:w="75" w:type="dxa"/>
              <w:left w:w="225" w:type="dxa"/>
              <w:bottom w:w="75" w:type="dxa"/>
              <w:right w:w="120" w:type="dxa"/>
            </w:tcMar>
            <w:hideMark/>
          </w:tcPr>
          <w:p w14:paraId="762E60F7" w14:textId="77777777" w:rsidR="004D10B7" w:rsidRPr="004D10B7" w:rsidRDefault="004D10B7" w:rsidP="004D10B7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nb-NO"/>
              </w:rPr>
            </w:pPr>
            <w:r w:rsidRPr="004D10B7"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eastAsia="nb-NO"/>
              </w:rPr>
              <w:t>Ja</w:t>
            </w:r>
          </w:p>
        </w:tc>
      </w:tr>
      <w:tr w:rsidR="004D10B7" w:rsidRPr="004D10B7" w14:paraId="3A9F0D61" w14:textId="77777777" w:rsidTr="004D10B7">
        <w:tc>
          <w:tcPr>
            <w:tcW w:w="0" w:type="auto"/>
            <w:tcBorders>
              <w:top w:val="nil"/>
              <w:left w:val="nil"/>
              <w:bottom w:val="single" w:sz="6" w:space="0" w:color="EAE6E6"/>
              <w:right w:val="nil"/>
            </w:tcBorders>
            <w:tcMar>
              <w:top w:w="75" w:type="dxa"/>
              <w:left w:w="225" w:type="dxa"/>
              <w:bottom w:w="75" w:type="dxa"/>
              <w:right w:w="120" w:type="dxa"/>
            </w:tcMar>
            <w:hideMark/>
          </w:tcPr>
          <w:p w14:paraId="0FE35BE7" w14:textId="77777777" w:rsidR="004D10B7" w:rsidRPr="004D10B7" w:rsidRDefault="004D10B7" w:rsidP="004D10B7">
            <w:pPr>
              <w:numPr>
                <w:ilvl w:val="0"/>
                <w:numId w:val="4"/>
              </w:numPr>
              <w:spacing w:before="240" w:after="240" w:line="390" w:lineRule="atLeast"/>
              <w:ind w:left="0"/>
              <w:rPr>
                <w:rFonts w:ascii="Open Sans" w:eastAsia="Times New Roman" w:hAnsi="Open Sans" w:cs="Times New Roman"/>
                <w:sz w:val="21"/>
                <w:szCs w:val="21"/>
                <w:lang w:eastAsia="nb-NO"/>
              </w:rPr>
            </w:pPr>
            <w:r w:rsidRPr="004D10B7">
              <w:rPr>
                <w:rFonts w:ascii="Open Sans" w:eastAsia="Times New Roman" w:hAnsi="Open Sans" w:cs="Times New Roman"/>
                <w:sz w:val="21"/>
                <w:szCs w:val="21"/>
                <w:lang w:eastAsia="nb-NO"/>
              </w:rPr>
              <w:t>Arbeidslunsjer og -middager</w:t>
            </w:r>
          </w:p>
          <w:p w14:paraId="20496471" w14:textId="77777777" w:rsidR="004D10B7" w:rsidRPr="004D10B7" w:rsidRDefault="004D10B7" w:rsidP="004D10B7">
            <w:pPr>
              <w:numPr>
                <w:ilvl w:val="0"/>
                <w:numId w:val="4"/>
              </w:numPr>
              <w:spacing w:before="150" w:after="0" w:line="390" w:lineRule="atLeast"/>
              <w:ind w:left="0"/>
              <w:rPr>
                <w:rFonts w:ascii="Open Sans" w:eastAsia="Times New Roman" w:hAnsi="Open Sans" w:cs="Times New Roman"/>
                <w:sz w:val="21"/>
                <w:szCs w:val="21"/>
                <w:lang w:eastAsia="nb-NO"/>
              </w:rPr>
            </w:pPr>
            <w:r w:rsidRPr="004D10B7">
              <w:rPr>
                <w:rFonts w:ascii="Open Sans" w:eastAsia="Times New Roman" w:hAnsi="Open Sans" w:cs="Times New Roman"/>
                <w:sz w:val="21"/>
                <w:szCs w:val="21"/>
                <w:lang w:eastAsia="nb-NO"/>
              </w:rPr>
              <w:t>Faglige konferanser, arrangementer hvor deltakerens arbeidsgiver dekker reise- og oppholdsutgifter</w:t>
            </w:r>
          </w:p>
        </w:tc>
      </w:tr>
      <w:tr w:rsidR="004D10B7" w:rsidRPr="004D10B7" w14:paraId="2C42F086" w14:textId="77777777" w:rsidTr="004D10B7">
        <w:tc>
          <w:tcPr>
            <w:tcW w:w="0" w:type="auto"/>
            <w:tcBorders>
              <w:top w:val="nil"/>
              <w:left w:val="nil"/>
              <w:bottom w:val="single" w:sz="6" w:space="0" w:color="EAE6E6"/>
              <w:right w:val="nil"/>
            </w:tcBorders>
            <w:shd w:val="clear" w:color="auto" w:fill="F7FC2B"/>
            <w:tcMar>
              <w:top w:w="75" w:type="dxa"/>
              <w:left w:w="225" w:type="dxa"/>
              <w:bottom w:w="75" w:type="dxa"/>
              <w:right w:w="120" w:type="dxa"/>
            </w:tcMar>
            <w:hideMark/>
          </w:tcPr>
          <w:p w14:paraId="02D12346" w14:textId="77777777" w:rsidR="004D10B7" w:rsidRPr="004D10B7" w:rsidRDefault="004D10B7" w:rsidP="004D10B7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nb-NO"/>
              </w:rPr>
            </w:pPr>
            <w:r w:rsidRPr="004D10B7"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eastAsia="nb-NO"/>
              </w:rPr>
              <w:lastRenderedPageBreak/>
              <w:t>Må vurderes nøye</w:t>
            </w:r>
          </w:p>
        </w:tc>
      </w:tr>
      <w:tr w:rsidR="004D10B7" w:rsidRPr="004D10B7" w14:paraId="7387A5D0" w14:textId="77777777" w:rsidTr="004D10B7">
        <w:tc>
          <w:tcPr>
            <w:tcW w:w="0" w:type="auto"/>
            <w:tcBorders>
              <w:top w:val="nil"/>
              <w:left w:val="nil"/>
              <w:bottom w:val="single" w:sz="6" w:space="0" w:color="EAE6E6"/>
              <w:right w:val="nil"/>
            </w:tcBorders>
            <w:tcMar>
              <w:top w:w="75" w:type="dxa"/>
              <w:left w:w="225" w:type="dxa"/>
              <w:bottom w:w="75" w:type="dxa"/>
              <w:right w:w="120" w:type="dxa"/>
            </w:tcMar>
            <w:hideMark/>
          </w:tcPr>
          <w:p w14:paraId="1F121216" w14:textId="77777777" w:rsidR="004D10B7" w:rsidRPr="004D10B7" w:rsidRDefault="004D10B7" w:rsidP="004D10B7">
            <w:pPr>
              <w:numPr>
                <w:ilvl w:val="0"/>
                <w:numId w:val="5"/>
              </w:numPr>
              <w:spacing w:before="150" w:after="0" w:line="390" w:lineRule="atLeast"/>
              <w:ind w:left="0"/>
              <w:rPr>
                <w:rFonts w:ascii="Open Sans" w:eastAsia="Times New Roman" w:hAnsi="Open Sans" w:cs="Times New Roman"/>
                <w:sz w:val="21"/>
                <w:szCs w:val="21"/>
                <w:lang w:eastAsia="nb-NO"/>
              </w:rPr>
            </w:pPr>
            <w:r w:rsidRPr="004D10B7">
              <w:rPr>
                <w:rFonts w:ascii="Open Sans" w:eastAsia="Times New Roman" w:hAnsi="Open Sans" w:cs="Times New Roman"/>
                <w:sz w:val="21"/>
                <w:szCs w:val="21"/>
                <w:lang w:eastAsia="nb-NO"/>
              </w:rPr>
              <w:t>Faglige arrangementer der reise og opphold betales av arrangør/tilbyder/andre enn egen virksomhet</w:t>
            </w:r>
          </w:p>
          <w:p w14:paraId="134C9276" w14:textId="77777777" w:rsidR="004D10B7" w:rsidRPr="004D10B7" w:rsidRDefault="004D10B7" w:rsidP="004D10B7">
            <w:pPr>
              <w:numPr>
                <w:ilvl w:val="0"/>
                <w:numId w:val="5"/>
              </w:numPr>
              <w:spacing w:before="150" w:after="0" w:line="390" w:lineRule="atLeast"/>
              <w:ind w:left="0"/>
              <w:rPr>
                <w:rFonts w:ascii="Open Sans" w:eastAsia="Times New Roman" w:hAnsi="Open Sans" w:cs="Times New Roman"/>
                <w:sz w:val="21"/>
                <w:szCs w:val="21"/>
                <w:lang w:eastAsia="nb-NO"/>
              </w:rPr>
            </w:pPr>
            <w:r w:rsidRPr="004D10B7">
              <w:rPr>
                <w:rFonts w:ascii="Open Sans" w:eastAsia="Times New Roman" w:hAnsi="Open Sans" w:cs="Times New Roman"/>
                <w:sz w:val="21"/>
                <w:szCs w:val="21"/>
                <w:lang w:eastAsia="nb-NO"/>
              </w:rPr>
              <w:t>Dyre måltider</w:t>
            </w:r>
          </w:p>
          <w:p w14:paraId="7B9B82BE" w14:textId="77777777" w:rsidR="004D10B7" w:rsidRPr="004D10B7" w:rsidRDefault="004D10B7" w:rsidP="004D10B7">
            <w:pPr>
              <w:numPr>
                <w:ilvl w:val="0"/>
                <w:numId w:val="5"/>
              </w:numPr>
              <w:spacing w:before="150" w:after="0" w:line="390" w:lineRule="atLeast"/>
              <w:ind w:left="0"/>
              <w:rPr>
                <w:rFonts w:ascii="Open Sans" w:eastAsia="Times New Roman" w:hAnsi="Open Sans" w:cs="Times New Roman"/>
                <w:sz w:val="21"/>
                <w:szCs w:val="21"/>
                <w:lang w:eastAsia="nb-NO"/>
              </w:rPr>
            </w:pPr>
            <w:r w:rsidRPr="004D10B7">
              <w:rPr>
                <w:rFonts w:ascii="Open Sans" w:eastAsia="Times New Roman" w:hAnsi="Open Sans" w:cs="Times New Roman"/>
                <w:sz w:val="21"/>
                <w:szCs w:val="21"/>
                <w:lang w:eastAsia="nb-NO"/>
              </w:rPr>
              <w:t>Deltakelse av ledsager</w:t>
            </w:r>
          </w:p>
          <w:p w14:paraId="17F3B6FA" w14:textId="77777777" w:rsidR="004D10B7" w:rsidRPr="004D10B7" w:rsidRDefault="004D10B7" w:rsidP="004D10B7">
            <w:pPr>
              <w:numPr>
                <w:ilvl w:val="0"/>
                <w:numId w:val="5"/>
              </w:numPr>
              <w:spacing w:before="150" w:after="0" w:line="390" w:lineRule="atLeast"/>
              <w:ind w:left="0"/>
              <w:rPr>
                <w:rFonts w:ascii="Open Sans" w:eastAsia="Times New Roman" w:hAnsi="Open Sans" w:cs="Times New Roman"/>
                <w:sz w:val="21"/>
                <w:szCs w:val="21"/>
                <w:lang w:eastAsia="nb-NO"/>
              </w:rPr>
            </w:pPr>
            <w:r w:rsidRPr="004D10B7">
              <w:rPr>
                <w:rFonts w:ascii="Open Sans" w:eastAsia="Times New Roman" w:hAnsi="Open Sans" w:cs="Times New Roman"/>
                <w:sz w:val="21"/>
                <w:szCs w:val="21"/>
                <w:lang w:eastAsia="nb-NO"/>
              </w:rPr>
              <w:t>Invitasjoner til private anledninger</w:t>
            </w:r>
          </w:p>
          <w:p w14:paraId="7BBF4359" w14:textId="77777777" w:rsidR="004D10B7" w:rsidRPr="004D10B7" w:rsidRDefault="004D10B7" w:rsidP="004D10B7">
            <w:pPr>
              <w:numPr>
                <w:ilvl w:val="0"/>
                <w:numId w:val="5"/>
              </w:numPr>
              <w:spacing w:before="150" w:after="0" w:line="390" w:lineRule="atLeast"/>
              <w:ind w:left="0"/>
              <w:rPr>
                <w:rFonts w:ascii="Open Sans" w:eastAsia="Times New Roman" w:hAnsi="Open Sans" w:cs="Times New Roman"/>
                <w:sz w:val="21"/>
                <w:szCs w:val="21"/>
                <w:lang w:eastAsia="nb-NO"/>
              </w:rPr>
            </w:pPr>
            <w:r w:rsidRPr="004D10B7">
              <w:rPr>
                <w:rFonts w:ascii="Open Sans" w:eastAsia="Times New Roman" w:hAnsi="Open Sans" w:cs="Times New Roman"/>
                <w:sz w:val="21"/>
                <w:szCs w:val="21"/>
                <w:lang w:eastAsia="nb-NO"/>
              </w:rPr>
              <w:t>Billetter til sports- og kulturarrangementer</w:t>
            </w:r>
          </w:p>
        </w:tc>
      </w:tr>
    </w:tbl>
    <w:p w14:paraId="35F11FC3" w14:textId="77777777" w:rsidR="004D10B7" w:rsidRPr="004D10B7" w:rsidRDefault="004D10B7" w:rsidP="004D10B7">
      <w:pPr>
        <w:spacing w:line="240" w:lineRule="auto"/>
        <w:rPr>
          <w:rFonts w:ascii="Open Sans" w:eastAsia="Times New Roman" w:hAnsi="Open Sans" w:cs="Times New Roman"/>
          <w:vanish/>
          <w:color w:val="000000"/>
          <w:sz w:val="24"/>
          <w:szCs w:val="24"/>
          <w:lang w:eastAsia="nb-NO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7"/>
      </w:tblGrid>
      <w:tr w:rsidR="004D10B7" w:rsidRPr="004D10B7" w14:paraId="37A04243" w14:textId="77777777" w:rsidTr="004D10B7">
        <w:tc>
          <w:tcPr>
            <w:tcW w:w="0" w:type="auto"/>
            <w:tcBorders>
              <w:top w:val="nil"/>
              <w:left w:val="nil"/>
              <w:bottom w:val="single" w:sz="6" w:space="0" w:color="EAE6E6"/>
              <w:right w:val="nil"/>
            </w:tcBorders>
            <w:shd w:val="clear" w:color="auto" w:fill="EE2711"/>
            <w:tcMar>
              <w:top w:w="75" w:type="dxa"/>
              <w:left w:w="225" w:type="dxa"/>
              <w:bottom w:w="75" w:type="dxa"/>
              <w:right w:w="120" w:type="dxa"/>
            </w:tcMar>
            <w:hideMark/>
          </w:tcPr>
          <w:p w14:paraId="7E5C57C6" w14:textId="77777777" w:rsidR="004D10B7" w:rsidRPr="004D10B7" w:rsidRDefault="004D10B7" w:rsidP="004D10B7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nb-NO"/>
              </w:rPr>
            </w:pPr>
            <w:r w:rsidRPr="004D10B7"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eastAsia="nb-NO"/>
              </w:rPr>
              <w:t>Nei</w:t>
            </w:r>
          </w:p>
        </w:tc>
      </w:tr>
      <w:tr w:rsidR="004D10B7" w:rsidRPr="004D10B7" w14:paraId="03CF00E1" w14:textId="77777777" w:rsidTr="004D10B7">
        <w:tc>
          <w:tcPr>
            <w:tcW w:w="0" w:type="auto"/>
            <w:tcBorders>
              <w:top w:val="nil"/>
              <w:left w:val="nil"/>
              <w:bottom w:val="single" w:sz="6" w:space="0" w:color="EAE6E6"/>
              <w:right w:val="nil"/>
            </w:tcBorders>
            <w:tcMar>
              <w:top w:w="75" w:type="dxa"/>
              <w:left w:w="225" w:type="dxa"/>
              <w:bottom w:w="75" w:type="dxa"/>
              <w:right w:w="120" w:type="dxa"/>
            </w:tcMar>
            <w:hideMark/>
          </w:tcPr>
          <w:p w14:paraId="1A1ADD95" w14:textId="77777777" w:rsidR="004D10B7" w:rsidRPr="004D10B7" w:rsidRDefault="004D10B7" w:rsidP="004D10B7">
            <w:pPr>
              <w:numPr>
                <w:ilvl w:val="0"/>
                <w:numId w:val="6"/>
              </w:numPr>
              <w:spacing w:before="150" w:after="0" w:line="390" w:lineRule="atLeast"/>
              <w:ind w:left="0"/>
              <w:rPr>
                <w:rFonts w:ascii="Open Sans" w:eastAsia="Times New Roman" w:hAnsi="Open Sans" w:cs="Times New Roman"/>
                <w:sz w:val="21"/>
                <w:szCs w:val="21"/>
                <w:lang w:eastAsia="nb-NO"/>
              </w:rPr>
            </w:pPr>
            <w:r w:rsidRPr="004D10B7">
              <w:rPr>
                <w:rFonts w:ascii="Open Sans" w:eastAsia="Times New Roman" w:hAnsi="Open Sans" w:cs="Times New Roman"/>
                <w:sz w:val="21"/>
                <w:szCs w:val="21"/>
                <w:lang w:eastAsia="nb-NO"/>
              </w:rPr>
              <w:t>Kostbare reiser, opphold og arrangementer med lite faglig innhold hvor utgiftene dekkes av andre enn deltakerens egen virksomhet</w:t>
            </w:r>
          </w:p>
          <w:p w14:paraId="13B35D6C" w14:textId="77777777" w:rsidR="004D10B7" w:rsidRPr="004D10B7" w:rsidRDefault="004D10B7" w:rsidP="004D10B7">
            <w:pPr>
              <w:numPr>
                <w:ilvl w:val="0"/>
                <w:numId w:val="6"/>
              </w:numPr>
              <w:spacing w:before="150" w:after="0" w:line="390" w:lineRule="atLeast"/>
              <w:ind w:left="0"/>
              <w:rPr>
                <w:rFonts w:ascii="Open Sans" w:eastAsia="Times New Roman" w:hAnsi="Open Sans" w:cs="Times New Roman"/>
                <w:sz w:val="21"/>
                <w:szCs w:val="21"/>
                <w:lang w:eastAsia="nb-NO"/>
              </w:rPr>
            </w:pPr>
            <w:r w:rsidRPr="004D10B7">
              <w:rPr>
                <w:rFonts w:ascii="Open Sans" w:eastAsia="Times New Roman" w:hAnsi="Open Sans" w:cs="Times New Roman"/>
                <w:sz w:val="21"/>
                <w:szCs w:val="21"/>
                <w:lang w:eastAsia="nb-NO"/>
              </w:rPr>
              <w:t>Bevertning eller arrangementer i et omfang eller av en art som er egnet til å påvirke i en tilbuds- eller forhandlingssituasjon</w:t>
            </w:r>
          </w:p>
          <w:p w14:paraId="6313A5DD" w14:textId="77777777" w:rsidR="004D10B7" w:rsidRPr="004D10B7" w:rsidRDefault="004D10B7" w:rsidP="004D10B7">
            <w:pPr>
              <w:numPr>
                <w:ilvl w:val="0"/>
                <w:numId w:val="6"/>
              </w:numPr>
              <w:spacing w:before="150" w:after="0" w:line="390" w:lineRule="atLeast"/>
              <w:ind w:left="0"/>
              <w:rPr>
                <w:rFonts w:ascii="Open Sans" w:eastAsia="Times New Roman" w:hAnsi="Open Sans" w:cs="Times New Roman"/>
                <w:sz w:val="21"/>
                <w:szCs w:val="21"/>
                <w:lang w:eastAsia="nb-NO"/>
              </w:rPr>
            </w:pPr>
            <w:r w:rsidRPr="004D10B7">
              <w:rPr>
                <w:rFonts w:ascii="Open Sans" w:eastAsia="Times New Roman" w:hAnsi="Open Sans" w:cs="Times New Roman"/>
                <w:sz w:val="21"/>
                <w:szCs w:val="21"/>
                <w:lang w:eastAsia="nb-NO"/>
              </w:rPr>
              <w:t>Seksuelle tjenester</w:t>
            </w:r>
          </w:p>
        </w:tc>
      </w:tr>
    </w:tbl>
    <w:p w14:paraId="3761794D" w14:textId="77777777" w:rsidR="004D10B7" w:rsidRPr="004D10B7" w:rsidRDefault="004D10B7" w:rsidP="004D10B7">
      <w:pPr>
        <w:spacing w:before="199" w:line="240" w:lineRule="auto"/>
        <w:outlineLvl w:val="1"/>
        <w:rPr>
          <w:rFonts w:ascii="Open Sans" w:eastAsia="Times New Roman" w:hAnsi="Open Sans" w:cs="Times New Roman"/>
          <w:b/>
          <w:bCs/>
          <w:color w:val="000000"/>
          <w:sz w:val="36"/>
          <w:szCs w:val="36"/>
          <w:lang w:eastAsia="nb-NO"/>
        </w:rPr>
      </w:pPr>
      <w:r w:rsidRPr="004D10B7">
        <w:rPr>
          <w:rFonts w:ascii="Open Sans" w:eastAsia="Times New Roman" w:hAnsi="Open Sans" w:cs="Times New Roman"/>
          <w:b/>
          <w:bCs/>
          <w:color w:val="000000"/>
          <w:sz w:val="36"/>
          <w:szCs w:val="36"/>
          <w:lang w:eastAsia="nb-NO"/>
        </w:rPr>
        <w:t xml:space="preserve">Kan jeg ta </w:t>
      </w:r>
      <w:proofErr w:type="spellStart"/>
      <w:r w:rsidRPr="004D10B7">
        <w:rPr>
          <w:rFonts w:ascii="Open Sans" w:eastAsia="Times New Roman" w:hAnsi="Open Sans" w:cs="Times New Roman"/>
          <w:b/>
          <w:bCs/>
          <w:color w:val="000000"/>
          <w:sz w:val="36"/>
          <w:szCs w:val="36"/>
          <w:lang w:eastAsia="nb-NO"/>
        </w:rPr>
        <w:t>i mot</w:t>
      </w:r>
      <w:proofErr w:type="spellEnd"/>
      <w:r w:rsidRPr="004D10B7">
        <w:rPr>
          <w:rFonts w:ascii="Open Sans" w:eastAsia="Times New Roman" w:hAnsi="Open Sans" w:cs="Times New Roman"/>
          <w:b/>
          <w:bCs/>
          <w:color w:val="000000"/>
          <w:sz w:val="36"/>
          <w:szCs w:val="36"/>
          <w:lang w:eastAsia="nb-NO"/>
        </w:rPr>
        <w:t xml:space="preserve"> utgiftsdekning* fra andre enn egen virksomhet?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7"/>
      </w:tblGrid>
      <w:tr w:rsidR="004D10B7" w:rsidRPr="004D10B7" w14:paraId="4A381980" w14:textId="77777777" w:rsidTr="004D10B7">
        <w:tc>
          <w:tcPr>
            <w:tcW w:w="0" w:type="auto"/>
            <w:tcBorders>
              <w:top w:val="nil"/>
              <w:left w:val="nil"/>
              <w:bottom w:val="single" w:sz="6" w:space="0" w:color="EAE6E6"/>
              <w:right w:val="nil"/>
            </w:tcBorders>
            <w:shd w:val="clear" w:color="auto" w:fill="17C214"/>
            <w:tcMar>
              <w:top w:w="75" w:type="dxa"/>
              <w:left w:w="225" w:type="dxa"/>
              <w:bottom w:w="75" w:type="dxa"/>
              <w:right w:w="120" w:type="dxa"/>
            </w:tcMar>
            <w:hideMark/>
          </w:tcPr>
          <w:p w14:paraId="31775657" w14:textId="77777777" w:rsidR="004D10B7" w:rsidRPr="004D10B7" w:rsidRDefault="004D10B7" w:rsidP="004D10B7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nb-NO"/>
              </w:rPr>
            </w:pPr>
            <w:r w:rsidRPr="004D10B7"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eastAsia="nb-NO"/>
              </w:rPr>
              <w:t>Ja</w:t>
            </w:r>
          </w:p>
        </w:tc>
      </w:tr>
      <w:tr w:rsidR="004D10B7" w:rsidRPr="004D10B7" w14:paraId="26434DA8" w14:textId="77777777" w:rsidTr="004D10B7">
        <w:trPr>
          <w:trHeight w:val="3118"/>
        </w:trPr>
        <w:tc>
          <w:tcPr>
            <w:tcW w:w="0" w:type="auto"/>
            <w:tcBorders>
              <w:top w:val="nil"/>
              <w:left w:val="nil"/>
              <w:bottom w:val="single" w:sz="6" w:space="0" w:color="EAE6E6"/>
              <w:right w:val="nil"/>
            </w:tcBorders>
            <w:tcMar>
              <w:top w:w="75" w:type="dxa"/>
              <w:left w:w="225" w:type="dxa"/>
              <w:bottom w:w="75" w:type="dxa"/>
              <w:right w:w="120" w:type="dxa"/>
            </w:tcMar>
            <w:hideMark/>
          </w:tcPr>
          <w:p w14:paraId="653731CB" w14:textId="77777777" w:rsidR="004D10B7" w:rsidRPr="004D10B7" w:rsidRDefault="004D10B7" w:rsidP="004D10B7">
            <w:pPr>
              <w:numPr>
                <w:ilvl w:val="0"/>
                <w:numId w:val="7"/>
              </w:numPr>
              <w:spacing w:before="150" w:after="0" w:line="390" w:lineRule="atLeast"/>
              <w:ind w:left="0"/>
              <w:rPr>
                <w:rFonts w:ascii="Open Sans" w:eastAsia="Times New Roman" w:hAnsi="Open Sans" w:cs="Times New Roman"/>
                <w:sz w:val="21"/>
                <w:szCs w:val="21"/>
                <w:lang w:eastAsia="nb-NO"/>
              </w:rPr>
            </w:pPr>
            <w:r w:rsidRPr="004D10B7">
              <w:rPr>
                <w:rFonts w:ascii="Open Sans" w:eastAsia="Times New Roman" w:hAnsi="Open Sans" w:cs="Times New Roman"/>
                <w:sz w:val="21"/>
                <w:szCs w:val="21"/>
                <w:lang w:eastAsia="nb-NO"/>
              </w:rPr>
              <w:t>Moderat innkvartering, for eksempel hvis selskapet har et eget gjestehus eller lignende</w:t>
            </w:r>
          </w:p>
          <w:p w14:paraId="117E20F9" w14:textId="77777777" w:rsidR="004D10B7" w:rsidRPr="004D10B7" w:rsidRDefault="004D10B7" w:rsidP="004D10B7">
            <w:pPr>
              <w:numPr>
                <w:ilvl w:val="0"/>
                <w:numId w:val="7"/>
              </w:numPr>
              <w:spacing w:before="150" w:after="0" w:line="390" w:lineRule="atLeast"/>
              <w:ind w:left="0"/>
              <w:rPr>
                <w:rFonts w:ascii="Open Sans" w:eastAsia="Times New Roman" w:hAnsi="Open Sans" w:cs="Times New Roman"/>
                <w:sz w:val="21"/>
                <w:szCs w:val="21"/>
                <w:lang w:eastAsia="nb-NO"/>
              </w:rPr>
            </w:pPr>
            <w:r w:rsidRPr="004D10B7">
              <w:rPr>
                <w:rFonts w:ascii="Open Sans" w:eastAsia="Times New Roman" w:hAnsi="Open Sans" w:cs="Times New Roman"/>
                <w:sz w:val="21"/>
                <w:szCs w:val="21"/>
                <w:lang w:eastAsia="nb-NO"/>
              </w:rPr>
              <w:t>Deltakelse på vertskapets egne faglige arrangementer, når egen virksomhet dekker reise- og oppholdsutgifter</w:t>
            </w:r>
          </w:p>
          <w:p w14:paraId="2EC3BD56" w14:textId="77777777" w:rsidR="004D10B7" w:rsidRPr="004D10B7" w:rsidRDefault="004D10B7" w:rsidP="004D10B7">
            <w:pPr>
              <w:numPr>
                <w:ilvl w:val="0"/>
                <w:numId w:val="7"/>
              </w:numPr>
              <w:spacing w:before="150" w:after="0" w:line="390" w:lineRule="atLeast"/>
              <w:ind w:left="0"/>
              <w:rPr>
                <w:rFonts w:ascii="Open Sans" w:eastAsia="Times New Roman" w:hAnsi="Open Sans" w:cs="Times New Roman"/>
                <w:sz w:val="21"/>
                <w:szCs w:val="21"/>
                <w:lang w:eastAsia="nb-NO"/>
              </w:rPr>
            </w:pPr>
            <w:r w:rsidRPr="004D10B7">
              <w:rPr>
                <w:rFonts w:ascii="Open Sans" w:eastAsia="Times New Roman" w:hAnsi="Open Sans" w:cs="Times New Roman"/>
                <w:sz w:val="21"/>
                <w:szCs w:val="21"/>
                <w:lang w:eastAsia="nb-NO"/>
              </w:rPr>
              <w:t>Felles transport i minibuss eller lignende over moderate avstander</w:t>
            </w:r>
          </w:p>
        </w:tc>
      </w:tr>
      <w:tr w:rsidR="004D10B7" w:rsidRPr="004D10B7" w14:paraId="481D5C01" w14:textId="77777777" w:rsidTr="004D10B7">
        <w:trPr>
          <w:trHeight w:val="76"/>
        </w:trPr>
        <w:tc>
          <w:tcPr>
            <w:tcW w:w="0" w:type="auto"/>
            <w:tcBorders>
              <w:top w:val="nil"/>
              <w:left w:val="nil"/>
              <w:bottom w:val="single" w:sz="6" w:space="0" w:color="EAE6E6"/>
              <w:right w:val="nil"/>
            </w:tcBorders>
            <w:shd w:val="clear" w:color="auto" w:fill="F7FC2B"/>
            <w:tcMar>
              <w:top w:w="75" w:type="dxa"/>
              <w:left w:w="225" w:type="dxa"/>
              <w:bottom w:w="75" w:type="dxa"/>
              <w:right w:w="120" w:type="dxa"/>
            </w:tcMar>
            <w:vAlign w:val="center"/>
            <w:hideMark/>
          </w:tcPr>
          <w:p w14:paraId="7F06EF75" w14:textId="77777777" w:rsidR="004D10B7" w:rsidRPr="004D10B7" w:rsidRDefault="004D10B7" w:rsidP="004D10B7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nb-NO"/>
              </w:rPr>
            </w:pPr>
            <w:r w:rsidRPr="004D10B7"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eastAsia="nb-NO"/>
              </w:rPr>
              <w:t>Må vurderes nøye</w:t>
            </w:r>
          </w:p>
        </w:tc>
      </w:tr>
      <w:tr w:rsidR="004D10B7" w:rsidRPr="004D10B7" w14:paraId="3721AE26" w14:textId="77777777" w:rsidTr="004D10B7">
        <w:tc>
          <w:tcPr>
            <w:tcW w:w="0" w:type="auto"/>
            <w:tcBorders>
              <w:top w:val="nil"/>
              <w:left w:val="nil"/>
              <w:bottom w:val="single" w:sz="6" w:space="0" w:color="EAE6E6"/>
              <w:right w:val="nil"/>
            </w:tcBorders>
            <w:tcMar>
              <w:top w:w="75" w:type="dxa"/>
              <w:left w:w="225" w:type="dxa"/>
              <w:bottom w:w="75" w:type="dxa"/>
              <w:right w:w="120" w:type="dxa"/>
            </w:tcMar>
            <w:hideMark/>
          </w:tcPr>
          <w:p w14:paraId="295F7FFC" w14:textId="77777777" w:rsidR="004D10B7" w:rsidRPr="004D10B7" w:rsidRDefault="004D10B7" w:rsidP="004D10B7">
            <w:pPr>
              <w:numPr>
                <w:ilvl w:val="0"/>
                <w:numId w:val="8"/>
              </w:numPr>
              <w:spacing w:before="150" w:after="0" w:line="390" w:lineRule="atLeast"/>
              <w:ind w:left="0"/>
              <w:rPr>
                <w:rFonts w:ascii="Open Sans" w:eastAsia="Times New Roman" w:hAnsi="Open Sans" w:cs="Times New Roman"/>
                <w:sz w:val="21"/>
                <w:szCs w:val="21"/>
                <w:lang w:eastAsia="nb-NO"/>
              </w:rPr>
            </w:pPr>
            <w:r w:rsidRPr="004D10B7">
              <w:rPr>
                <w:rFonts w:ascii="Open Sans" w:eastAsia="Times New Roman" w:hAnsi="Open Sans" w:cs="Times New Roman"/>
                <w:sz w:val="21"/>
                <w:szCs w:val="21"/>
                <w:lang w:eastAsia="nb-NO"/>
              </w:rPr>
              <w:t>Innkvartering med høy standard</w:t>
            </w:r>
          </w:p>
          <w:p w14:paraId="4FBDB66B" w14:textId="77777777" w:rsidR="004D10B7" w:rsidRPr="004D10B7" w:rsidRDefault="004D10B7" w:rsidP="004D10B7">
            <w:pPr>
              <w:numPr>
                <w:ilvl w:val="0"/>
                <w:numId w:val="8"/>
              </w:numPr>
              <w:spacing w:before="150" w:after="0" w:line="390" w:lineRule="atLeast"/>
              <w:ind w:left="0"/>
              <w:rPr>
                <w:rFonts w:ascii="Open Sans" w:eastAsia="Times New Roman" w:hAnsi="Open Sans" w:cs="Times New Roman"/>
                <w:sz w:val="21"/>
                <w:szCs w:val="21"/>
                <w:lang w:eastAsia="nb-NO"/>
              </w:rPr>
            </w:pPr>
            <w:r w:rsidRPr="004D10B7">
              <w:rPr>
                <w:rFonts w:ascii="Open Sans" w:eastAsia="Times New Roman" w:hAnsi="Open Sans" w:cs="Times New Roman"/>
                <w:sz w:val="21"/>
                <w:szCs w:val="21"/>
                <w:lang w:eastAsia="nb-NO"/>
              </w:rPr>
              <w:t>Betalte reiser over lange avstander, dyre billetter</w:t>
            </w:r>
          </w:p>
          <w:p w14:paraId="3C0C18D6" w14:textId="77777777" w:rsidR="004D10B7" w:rsidRPr="004D10B7" w:rsidRDefault="004D10B7" w:rsidP="004D10B7">
            <w:pPr>
              <w:numPr>
                <w:ilvl w:val="0"/>
                <w:numId w:val="8"/>
              </w:numPr>
              <w:spacing w:before="150" w:after="0" w:line="390" w:lineRule="atLeast"/>
              <w:ind w:left="0"/>
              <w:rPr>
                <w:rFonts w:ascii="Open Sans" w:eastAsia="Times New Roman" w:hAnsi="Open Sans" w:cs="Times New Roman"/>
                <w:sz w:val="21"/>
                <w:szCs w:val="21"/>
                <w:lang w:eastAsia="nb-NO"/>
              </w:rPr>
            </w:pPr>
            <w:r w:rsidRPr="004D10B7">
              <w:rPr>
                <w:rFonts w:ascii="Open Sans" w:eastAsia="Times New Roman" w:hAnsi="Open Sans" w:cs="Times New Roman"/>
                <w:sz w:val="21"/>
                <w:szCs w:val="21"/>
                <w:lang w:eastAsia="nb-NO"/>
              </w:rPr>
              <w:t>Dekning av utgifter for ledsagere</w:t>
            </w:r>
          </w:p>
        </w:tc>
      </w:tr>
    </w:tbl>
    <w:p w14:paraId="2222AA91" w14:textId="77777777" w:rsidR="004D10B7" w:rsidRPr="004D10B7" w:rsidRDefault="004D10B7" w:rsidP="004D10B7">
      <w:pPr>
        <w:spacing w:line="240" w:lineRule="auto"/>
        <w:rPr>
          <w:rFonts w:ascii="Open Sans" w:eastAsia="Times New Roman" w:hAnsi="Open Sans" w:cs="Times New Roman"/>
          <w:vanish/>
          <w:color w:val="000000"/>
          <w:sz w:val="24"/>
          <w:szCs w:val="24"/>
          <w:lang w:eastAsia="nb-NO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7"/>
      </w:tblGrid>
      <w:tr w:rsidR="004D10B7" w:rsidRPr="004D10B7" w14:paraId="52790219" w14:textId="77777777" w:rsidTr="004D10B7">
        <w:tc>
          <w:tcPr>
            <w:tcW w:w="0" w:type="auto"/>
            <w:tcBorders>
              <w:top w:val="nil"/>
              <w:left w:val="nil"/>
              <w:bottom w:val="single" w:sz="6" w:space="0" w:color="EAE6E6"/>
              <w:right w:val="nil"/>
            </w:tcBorders>
            <w:shd w:val="clear" w:color="auto" w:fill="EE2711"/>
            <w:tcMar>
              <w:top w:w="75" w:type="dxa"/>
              <w:left w:w="225" w:type="dxa"/>
              <w:bottom w:w="75" w:type="dxa"/>
              <w:right w:w="120" w:type="dxa"/>
            </w:tcMar>
            <w:hideMark/>
          </w:tcPr>
          <w:p w14:paraId="26F65073" w14:textId="77777777" w:rsidR="004D10B7" w:rsidRPr="004D10B7" w:rsidRDefault="004D10B7" w:rsidP="004D10B7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nb-NO"/>
              </w:rPr>
            </w:pPr>
            <w:r w:rsidRPr="004D10B7"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eastAsia="nb-NO"/>
              </w:rPr>
              <w:t>Nei</w:t>
            </w:r>
          </w:p>
        </w:tc>
      </w:tr>
      <w:tr w:rsidR="004D10B7" w:rsidRPr="004D10B7" w14:paraId="404FD1CA" w14:textId="77777777" w:rsidTr="004D10B7">
        <w:tc>
          <w:tcPr>
            <w:tcW w:w="0" w:type="auto"/>
            <w:tcBorders>
              <w:top w:val="nil"/>
              <w:left w:val="nil"/>
              <w:bottom w:val="single" w:sz="6" w:space="0" w:color="EAE6E6"/>
              <w:right w:val="nil"/>
            </w:tcBorders>
            <w:tcMar>
              <w:top w:w="75" w:type="dxa"/>
              <w:left w:w="225" w:type="dxa"/>
              <w:bottom w:w="75" w:type="dxa"/>
              <w:right w:w="120" w:type="dxa"/>
            </w:tcMar>
            <w:hideMark/>
          </w:tcPr>
          <w:p w14:paraId="07526D60" w14:textId="77777777" w:rsidR="004D10B7" w:rsidRPr="004D10B7" w:rsidRDefault="004D10B7" w:rsidP="004D10B7">
            <w:pPr>
              <w:numPr>
                <w:ilvl w:val="0"/>
                <w:numId w:val="9"/>
              </w:numPr>
              <w:spacing w:before="150" w:after="0" w:line="390" w:lineRule="atLeast"/>
              <w:ind w:left="0"/>
              <w:rPr>
                <w:rFonts w:ascii="Open Sans" w:eastAsia="Times New Roman" w:hAnsi="Open Sans" w:cs="Times New Roman"/>
                <w:sz w:val="21"/>
                <w:szCs w:val="21"/>
                <w:lang w:eastAsia="nb-NO"/>
              </w:rPr>
            </w:pPr>
            <w:r w:rsidRPr="004D10B7">
              <w:rPr>
                <w:rFonts w:ascii="Open Sans" w:eastAsia="Times New Roman" w:hAnsi="Open Sans" w:cs="Times New Roman"/>
                <w:sz w:val="21"/>
                <w:szCs w:val="21"/>
                <w:lang w:eastAsia="nb-NO"/>
              </w:rPr>
              <w:lastRenderedPageBreak/>
              <w:t>Kontantutbetaling uten avregning og dokumentasjon</w:t>
            </w:r>
          </w:p>
          <w:p w14:paraId="003AABC2" w14:textId="77777777" w:rsidR="004D10B7" w:rsidRPr="004D10B7" w:rsidRDefault="004D10B7" w:rsidP="004D10B7">
            <w:pPr>
              <w:numPr>
                <w:ilvl w:val="0"/>
                <w:numId w:val="9"/>
              </w:numPr>
              <w:spacing w:before="150" w:after="0" w:line="390" w:lineRule="atLeast"/>
              <w:ind w:left="0"/>
              <w:rPr>
                <w:rFonts w:ascii="Open Sans" w:eastAsia="Times New Roman" w:hAnsi="Open Sans" w:cs="Times New Roman"/>
                <w:sz w:val="21"/>
                <w:szCs w:val="21"/>
                <w:lang w:eastAsia="nb-NO"/>
              </w:rPr>
            </w:pPr>
            <w:r w:rsidRPr="004D10B7">
              <w:rPr>
                <w:rFonts w:ascii="Open Sans" w:eastAsia="Times New Roman" w:hAnsi="Open Sans" w:cs="Times New Roman"/>
                <w:sz w:val="21"/>
                <w:szCs w:val="21"/>
                <w:lang w:eastAsia="nb-NO"/>
              </w:rPr>
              <w:t>Dekning av private utgifter</w:t>
            </w:r>
          </w:p>
          <w:p w14:paraId="65DBE793" w14:textId="77777777" w:rsidR="004D10B7" w:rsidRPr="004D10B7" w:rsidRDefault="004D10B7" w:rsidP="004D10B7">
            <w:pPr>
              <w:numPr>
                <w:ilvl w:val="0"/>
                <w:numId w:val="9"/>
              </w:numPr>
              <w:spacing w:before="150" w:after="0" w:line="390" w:lineRule="atLeast"/>
              <w:ind w:left="0"/>
              <w:rPr>
                <w:rFonts w:ascii="Open Sans" w:eastAsia="Times New Roman" w:hAnsi="Open Sans" w:cs="Times New Roman"/>
                <w:sz w:val="21"/>
                <w:szCs w:val="21"/>
                <w:lang w:eastAsia="nb-NO"/>
              </w:rPr>
            </w:pPr>
            <w:r w:rsidRPr="004D10B7">
              <w:rPr>
                <w:rFonts w:ascii="Open Sans" w:eastAsia="Times New Roman" w:hAnsi="Open Sans" w:cs="Times New Roman"/>
                <w:sz w:val="21"/>
                <w:szCs w:val="21"/>
                <w:lang w:eastAsia="nb-NO"/>
              </w:rPr>
              <w:t>Dekning av hotellregning ut over normale oppholdsutgifter</w:t>
            </w:r>
          </w:p>
        </w:tc>
      </w:tr>
    </w:tbl>
    <w:p w14:paraId="512FFD03" w14:textId="77777777" w:rsidR="004D10B7" w:rsidRPr="004D10B7" w:rsidRDefault="004D10B7" w:rsidP="004D10B7">
      <w:pPr>
        <w:spacing w:before="240" w:after="240" w:line="39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</w:pPr>
      <w:r w:rsidRPr="004D10B7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 xml:space="preserve">For en mer detaljer beskrivelse av hvilke vurderinger du som statsansatt må gjøre når du mottar en gave </w:t>
      </w:r>
      <w:proofErr w:type="spellStart"/>
      <w:r w:rsidRPr="004D10B7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>m.m</w:t>
      </w:r>
      <w:proofErr w:type="spellEnd"/>
      <w:r w:rsidRPr="004D10B7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 xml:space="preserve">, se </w:t>
      </w:r>
      <w:hyperlink r:id="rId9" w:history="1">
        <w:r w:rsidRPr="004D10B7">
          <w:rPr>
            <w:rFonts w:ascii="Open Sans" w:eastAsia="Times New Roman" w:hAnsi="Open Sans" w:cs="Times New Roman"/>
            <w:color w:val="3867C8"/>
            <w:sz w:val="24"/>
            <w:szCs w:val="24"/>
            <w:u w:val="single"/>
            <w:lang w:eastAsia="nb-NO"/>
          </w:rPr>
          <w:t>Veileder om gaver i tjenesten</w:t>
        </w:r>
      </w:hyperlink>
      <w:r w:rsidRPr="004D10B7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>. </w:t>
      </w:r>
    </w:p>
    <w:p w14:paraId="390A32A2" w14:textId="77777777" w:rsidR="004D10B7" w:rsidRPr="004D10B7" w:rsidRDefault="004D10B7" w:rsidP="004D10B7">
      <w:pPr>
        <w:spacing w:before="240" w:after="240" w:line="39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</w:pPr>
      <w:r w:rsidRPr="004D10B7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> </w:t>
      </w:r>
    </w:p>
    <w:p w14:paraId="574542D2" w14:textId="77777777" w:rsidR="004D10B7" w:rsidRPr="004D10B7" w:rsidRDefault="004D10B7" w:rsidP="004D10B7">
      <w:pPr>
        <w:spacing w:before="240" w:line="39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</w:pPr>
      <w:r w:rsidRPr="004D10B7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>* Utgiftsdekning må likestilles med rene pengegaver og må som en klar hovedregel avslås. De ulike momentene i skjemaet nedenfor kommer derfor bare til vurdering dersom verdien av den tilbudte utgiftsdekningen og sammenhengen den tilbys i er akseptabel. </w:t>
      </w:r>
    </w:p>
    <w:p w14:paraId="1721678E" w14:textId="77777777" w:rsidR="00FE4AA4" w:rsidRDefault="00FE4AA4"/>
    <w:sectPr w:rsidR="00FE4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E2CF0"/>
    <w:multiLevelType w:val="multilevel"/>
    <w:tmpl w:val="3BA81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7A4AFF"/>
    <w:multiLevelType w:val="multilevel"/>
    <w:tmpl w:val="BC84A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9E2315"/>
    <w:multiLevelType w:val="multilevel"/>
    <w:tmpl w:val="1F3EE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3F2CEB"/>
    <w:multiLevelType w:val="multilevel"/>
    <w:tmpl w:val="FC5C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58375F"/>
    <w:multiLevelType w:val="multilevel"/>
    <w:tmpl w:val="CC7EB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D24C6A"/>
    <w:multiLevelType w:val="multilevel"/>
    <w:tmpl w:val="A868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6549A3"/>
    <w:multiLevelType w:val="multilevel"/>
    <w:tmpl w:val="7AD84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0551DD"/>
    <w:multiLevelType w:val="multilevel"/>
    <w:tmpl w:val="BBC04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584E9D"/>
    <w:multiLevelType w:val="multilevel"/>
    <w:tmpl w:val="64F44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D10B7"/>
    <w:rsid w:val="004D10B7"/>
    <w:rsid w:val="008D2E77"/>
    <w:rsid w:val="00FE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A9CA3"/>
  <w15:chartTrackingRefBased/>
  <w15:docId w15:val="{1151CABB-2401-4CBB-8C28-A9C5B6EE5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8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81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8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0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91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19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0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24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jeringen.no/no/dep/kmd/id504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regjeringen.no/no/dokumenter/Veileder-om-gaver-i-tjenesten/id757296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3F13091F2317468710A031B9196CAC" ma:contentTypeVersion="4" ma:contentTypeDescription="Opprett et nytt dokument." ma:contentTypeScope="" ma:versionID="28e7af3706ae436449e78508faebd4ad">
  <xsd:schema xmlns:xsd="http://www.w3.org/2001/XMLSchema" xmlns:xs="http://www.w3.org/2001/XMLSchema" xmlns:p="http://schemas.microsoft.com/office/2006/metadata/properties" xmlns:ns2="c65116eb-1919-4787-a152-849bb6fc231d" xmlns:ns3="f92bd9a2-ac3b-47c4-bb33-2b61dde3f1a5" targetNamespace="http://schemas.microsoft.com/office/2006/metadata/properties" ma:root="true" ma:fieldsID="19ee70a6f4fc11222a7a383e04387d28" ns2:_="" ns3:_="">
    <xsd:import namespace="c65116eb-1919-4787-a152-849bb6fc231d"/>
    <xsd:import namespace="f92bd9a2-ac3b-47c4-bb33-2b61dde3f1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116eb-1919-4787-a152-849bb6fc23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bd9a2-ac3b-47c4-bb33-2b61dde3f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0BED7A-D55E-4958-8917-7E492829265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c65116eb-1919-4787-a152-849bb6fc231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92bd9a2-ac3b-47c4-bb33-2b61dde3f1a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AD30F96-E91C-487D-8A3A-4F80E026C5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12F003-5844-4114-9539-EDE45E607F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5116eb-1919-4787-a152-849bb6fc231d"/>
    <ds:schemaRef ds:uri="f92bd9a2-ac3b-47c4-bb33-2b61dde3f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Sundlo, Harald Ringset</dc:creator>
  <cp:keywords/>
  <dc:description/>
  <cp:lastModifiedBy>Johnsen, Vibeke</cp:lastModifiedBy>
  <cp:revision>2</cp:revision>
  <dcterms:created xsi:type="dcterms:W3CDTF">2017-12-19T09:56:00Z</dcterms:created>
  <dcterms:modified xsi:type="dcterms:W3CDTF">2017-12-19T09:56:00Z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0x0101009B3F13091F2317468710A031B9196CAC</vt:lpwstr>
  </property>
</Properties>
</file>